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0856F" w14:textId="77777777" w:rsidR="00CB5D62" w:rsidRPr="0017415E" w:rsidRDefault="00CB5D62" w:rsidP="00CB5D62">
      <w:pPr>
        <w:jc w:val="center"/>
        <w:rPr>
          <w:rFonts w:ascii="Songti SC" w:eastAsia="Songti SC" w:hAnsi="Songti SC" w:cs="Arial"/>
          <w:b/>
          <w:szCs w:val="22"/>
          <w:u w:val="single"/>
          <w:lang w:eastAsia="en-GB"/>
        </w:rPr>
      </w:pPr>
      <w:r w:rsidRPr="0017415E">
        <w:rPr>
          <w:rFonts w:ascii="Songti SC" w:eastAsia="Songti SC" w:hAnsi="Songti SC" w:cs="Arial"/>
          <w:b/>
          <w:szCs w:val="22"/>
          <w:u w:val="single"/>
          <w:lang w:eastAsia="en-GB"/>
        </w:rPr>
        <w:t>Policy on Unplanned Closure.</w:t>
      </w:r>
    </w:p>
    <w:p w14:paraId="50EBCE70" w14:textId="77777777" w:rsidR="00CB5D62" w:rsidRPr="0017415E" w:rsidRDefault="00CB5D62" w:rsidP="00CB5D62">
      <w:pPr>
        <w:jc w:val="center"/>
        <w:rPr>
          <w:rFonts w:ascii="Songti SC" w:eastAsia="Songti SC" w:hAnsi="Songti SC" w:cs="Arial"/>
          <w:sz w:val="22"/>
          <w:szCs w:val="22"/>
          <w:lang w:eastAsia="en-GB"/>
        </w:rPr>
      </w:pPr>
    </w:p>
    <w:p w14:paraId="015B73BC" w14:textId="77777777" w:rsidR="00CB5D62" w:rsidRPr="0017415E" w:rsidRDefault="00CB5D62" w:rsidP="00CB5D62">
      <w:pPr>
        <w:rPr>
          <w:rFonts w:ascii="Songti SC" w:eastAsia="Songti SC" w:hAnsi="Songti SC" w:cs="Arial"/>
          <w:sz w:val="22"/>
          <w:szCs w:val="22"/>
          <w:lang w:eastAsia="en-GB"/>
        </w:rPr>
      </w:pPr>
      <w:r w:rsidRPr="0017415E">
        <w:rPr>
          <w:rFonts w:ascii="Songti SC" w:eastAsia="Songti SC" w:hAnsi="Songti SC" w:cs="Arial"/>
          <w:sz w:val="22"/>
          <w:szCs w:val="22"/>
          <w:lang w:eastAsia="en-GB"/>
        </w:rPr>
        <w:t xml:space="preserve">Safeguarding and Welfare requirements: the safety and sustainability of premises, environment and equipment providers must </w:t>
      </w:r>
      <w:proofErr w:type="gramStart"/>
      <w:r w:rsidRPr="0017415E">
        <w:rPr>
          <w:rFonts w:ascii="Songti SC" w:eastAsia="Songti SC" w:hAnsi="Songti SC" w:cs="Arial"/>
          <w:sz w:val="22"/>
          <w:szCs w:val="22"/>
          <w:lang w:eastAsia="en-GB"/>
        </w:rPr>
        <w:t>ensure that the safety of the children and their learning environment at all times</w:t>
      </w:r>
      <w:proofErr w:type="gramEnd"/>
      <w:r w:rsidRPr="0017415E">
        <w:rPr>
          <w:rFonts w:ascii="Songti SC" w:eastAsia="Songti SC" w:hAnsi="Songti SC" w:cs="Arial"/>
          <w:sz w:val="22"/>
          <w:szCs w:val="22"/>
          <w:lang w:eastAsia="en-GB"/>
        </w:rPr>
        <w:t xml:space="preserve"> and if due to unforeseen circumstances the setting must close to ensure the safety of other is maintained </w:t>
      </w:r>
    </w:p>
    <w:p w14:paraId="2C73ACFE" w14:textId="77777777" w:rsidR="00CB5D62" w:rsidRPr="0017415E" w:rsidRDefault="00CB5D62" w:rsidP="00CB5D62">
      <w:pPr>
        <w:rPr>
          <w:rFonts w:ascii="Songti SC" w:eastAsia="Songti SC" w:hAnsi="Songti SC" w:cs="Arial"/>
          <w:sz w:val="22"/>
          <w:szCs w:val="22"/>
          <w:lang w:eastAsia="en-GB"/>
        </w:rPr>
      </w:pPr>
    </w:p>
    <w:p w14:paraId="6CC060DE" w14:textId="77777777" w:rsidR="00CB5D62" w:rsidRPr="0017415E" w:rsidRDefault="00CB5D62" w:rsidP="00CB5D62">
      <w:pPr>
        <w:rPr>
          <w:rFonts w:ascii="Songti SC" w:eastAsia="Songti SC" w:hAnsi="Songti SC" w:cs="Arial"/>
          <w:sz w:val="22"/>
          <w:szCs w:val="22"/>
          <w:lang w:eastAsia="en-GB"/>
        </w:rPr>
      </w:pPr>
    </w:p>
    <w:p w14:paraId="2B510CC3" w14:textId="77777777" w:rsidR="00CB5D62" w:rsidRPr="0017415E" w:rsidRDefault="00CB5D62" w:rsidP="00CB5D62">
      <w:pPr>
        <w:rPr>
          <w:rFonts w:ascii="Songti SC" w:eastAsia="Songti SC" w:hAnsi="Songti SC" w:cs="Arial"/>
          <w:sz w:val="22"/>
          <w:szCs w:val="22"/>
          <w:lang w:eastAsia="en-GB"/>
        </w:rPr>
      </w:pPr>
      <w:r w:rsidRPr="0017415E">
        <w:rPr>
          <w:rFonts w:ascii="Songti SC" w:eastAsia="Songti SC" w:hAnsi="Songti SC" w:cs="Arial"/>
          <w:sz w:val="22"/>
          <w:szCs w:val="22"/>
          <w:u w:val="single"/>
          <w:lang w:eastAsia="en-GB"/>
        </w:rPr>
        <w:t>Unplanned Closure Statement:</w:t>
      </w:r>
      <w:r w:rsidRPr="0017415E">
        <w:rPr>
          <w:rFonts w:ascii="Songti SC" w:eastAsia="Songti SC" w:hAnsi="Songti SC" w:cs="Arial"/>
          <w:sz w:val="22"/>
          <w:szCs w:val="22"/>
          <w:lang w:eastAsia="en-GB"/>
        </w:rPr>
        <w:t xml:space="preserve"> Our nursery’s aim is to give parents planned notice of closure but there may be circumstances that arise that will result in emergency closure. These closures will occur when if the setting stayed open it would result in a breach of the Early Years Foundation Stage safeguarding and welfare requirements and TINEY registration. </w:t>
      </w:r>
    </w:p>
    <w:p w14:paraId="5F636A7B" w14:textId="77777777" w:rsidR="00CB5D62" w:rsidRPr="0017415E" w:rsidRDefault="00CB5D62" w:rsidP="00CB5D62">
      <w:pPr>
        <w:rPr>
          <w:rFonts w:ascii="Songti SC" w:eastAsia="Songti SC" w:hAnsi="Songti SC" w:cs="Arial"/>
          <w:sz w:val="22"/>
          <w:szCs w:val="22"/>
          <w:lang w:eastAsia="en-GB"/>
        </w:rPr>
      </w:pPr>
    </w:p>
    <w:p w14:paraId="03F8E221" w14:textId="77777777" w:rsidR="00CB5D62" w:rsidRPr="0017415E" w:rsidRDefault="00CB5D62" w:rsidP="00CB5D62">
      <w:pPr>
        <w:rPr>
          <w:rFonts w:ascii="Songti SC" w:eastAsia="Songti SC" w:hAnsi="Songti SC" w:cs="Arial"/>
          <w:sz w:val="22"/>
          <w:szCs w:val="22"/>
          <w:lang w:eastAsia="en-GB"/>
        </w:rPr>
      </w:pPr>
    </w:p>
    <w:p w14:paraId="7E07BF9C" w14:textId="77777777" w:rsidR="00CB5D62" w:rsidRPr="0017415E" w:rsidRDefault="00CB5D62" w:rsidP="00CB5D62">
      <w:pPr>
        <w:rPr>
          <w:rFonts w:ascii="Songti SC" w:eastAsia="Songti SC" w:hAnsi="Songti SC" w:cs="Arial"/>
          <w:sz w:val="22"/>
          <w:szCs w:val="22"/>
          <w:u w:val="single"/>
          <w:lang w:eastAsia="en-GB"/>
        </w:rPr>
      </w:pPr>
      <w:r w:rsidRPr="0017415E">
        <w:rPr>
          <w:rFonts w:ascii="Songti SC" w:eastAsia="Songti SC" w:hAnsi="Songti SC" w:cs="Arial"/>
          <w:sz w:val="22"/>
          <w:szCs w:val="22"/>
          <w:u w:val="single"/>
          <w:lang w:eastAsia="en-GB"/>
        </w:rPr>
        <w:t xml:space="preserve">We must meet the following criteria </w:t>
      </w:r>
      <w:proofErr w:type="gramStart"/>
      <w:r w:rsidRPr="0017415E">
        <w:rPr>
          <w:rFonts w:ascii="Songti SC" w:eastAsia="Songti SC" w:hAnsi="Songti SC" w:cs="Arial"/>
          <w:sz w:val="22"/>
          <w:szCs w:val="22"/>
          <w:u w:val="single"/>
          <w:lang w:eastAsia="en-GB"/>
        </w:rPr>
        <w:t>in order to</w:t>
      </w:r>
      <w:proofErr w:type="gramEnd"/>
      <w:r w:rsidRPr="0017415E">
        <w:rPr>
          <w:rFonts w:ascii="Songti SC" w:eastAsia="Songti SC" w:hAnsi="Songti SC" w:cs="Arial"/>
          <w:sz w:val="22"/>
          <w:szCs w:val="22"/>
          <w:u w:val="single"/>
          <w:lang w:eastAsia="en-GB"/>
        </w:rPr>
        <w:t xml:space="preserve"> operate: </w:t>
      </w:r>
    </w:p>
    <w:p w14:paraId="0A4EC9A6" w14:textId="77777777" w:rsidR="00CB5D62" w:rsidRPr="0017415E" w:rsidRDefault="00CB5D62" w:rsidP="00CB5D62">
      <w:pPr>
        <w:rPr>
          <w:rFonts w:ascii="Songti SC" w:eastAsia="Songti SC" w:hAnsi="Songti SC" w:cs="Arial"/>
          <w:sz w:val="22"/>
          <w:szCs w:val="22"/>
          <w:lang w:eastAsia="en-GB"/>
        </w:rPr>
      </w:pPr>
      <w:r w:rsidRPr="0017415E">
        <w:rPr>
          <w:rFonts w:ascii="Songti SC" w:eastAsia="Songti SC" w:hAnsi="Songti SC" w:cs="Arial"/>
          <w:sz w:val="22"/>
          <w:szCs w:val="22"/>
          <w:lang w:eastAsia="en-GB"/>
        </w:rPr>
        <w:sym w:font="Symbol" w:char="F0B7"/>
      </w:r>
      <w:r w:rsidRPr="0017415E">
        <w:rPr>
          <w:rFonts w:ascii="Songti SC" w:eastAsia="Songti SC" w:hAnsi="Songti SC" w:cs="Arial"/>
          <w:sz w:val="22"/>
          <w:szCs w:val="22"/>
          <w:lang w:eastAsia="en-GB"/>
        </w:rPr>
        <w:t xml:space="preserve"> The EYFS welfare and safeguarding requirements. </w:t>
      </w:r>
    </w:p>
    <w:p w14:paraId="0B9A9018" w14:textId="77777777" w:rsidR="00CB5D62" w:rsidRPr="0017415E" w:rsidRDefault="00CB5D62" w:rsidP="00CB5D62">
      <w:pPr>
        <w:rPr>
          <w:rFonts w:ascii="Songti SC" w:eastAsia="Songti SC" w:hAnsi="Songti SC" w:cs="Arial"/>
          <w:sz w:val="22"/>
          <w:szCs w:val="22"/>
          <w:lang w:eastAsia="en-GB"/>
        </w:rPr>
      </w:pPr>
      <w:r w:rsidRPr="0017415E">
        <w:rPr>
          <w:rFonts w:ascii="Songti SC" w:eastAsia="Songti SC" w:hAnsi="Songti SC" w:cs="Arial"/>
          <w:sz w:val="22"/>
          <w:szCs w:val="22"/>
          <w:lang w:eastAsia="en-GB"/>
        </w:rPr>
        <w:sym w:font="Symbol" w:char="F0B7"/>
      </w:r>
      <w:r w:rsidRPr="0017415E">
        <w:rPr>
          <w:rFonts w:ascii="Songti SC" w:eastAsia="Songti SC" w:hAnsi="Songti SC" w:cs="Arial"/>
          <w:sz w:val="22"/>
          <w:szCs w:val="22"/>
          <w:lang w:eastAsia="en-GB"/>
        </w:rPr>
        <w:t xml:space="preserve"> Have the appropriate child: staff ratios </w:t>
      </w:r>
    </w:p>
    <w:p w14:paraId="43969154" w14:textId="77777777" w:rsidR="00CB5D62" w:rsidRPr="0017415E" w:rsidRDefault="00CB5D62" w:rsidP="00CB5D62">
      <w:pPr>
        <w:rPr>
          <w:rFonts w:ascii="Songti SC" w:eastAsia="Songti SC" w:hAnsi="Songti SC" w:cs="Arial"/>
          <w:sz w:val="22"/>
          <w:szCs w:val="22"/>
          <w:lang w:eastAsia="en-GB"/>
        </w:rPr>
      </w:pPr>
      <w:r w:rsidRPr="0017415E">
        <w:rPr>
          <w:rFonts w:ascii="Songti SC" w:eastAsia="Songti SC" w:hAnsi="Songti SC" w:cs="Arial"/>
          <w:sz w:val="22"/>
          <w:szCs w:val="22"/>
          <w:lang w:eastAsia="en-GB"/>
        </w:rPr>
        <w:sym w:font="Symbol" w:char="F0B7"/>
      </w:r>
      <w:r w:rsidRPr="0017415E">
        <w:rPr>
          <w:rFonts w:ascii="Songti SC" w:eastAsia="Songti SC" w:hAnsi="Songti SC" w:cs="Arial"/>
          <w:sz w:val="22"/>
          <w:szCs w:val="22"/>
          <w:lang w:eastAsia="en-GB"/>
        </w:rPr>
        <w:t xml:space="preserve"> Our ability to safeguard the children in our care in the event of a critical incident.</w:t>
      </w:r>
    </w:p>
    <w:p w14:paraId="02522E98" w14:textId="77777777" w:rsidR="00CB5D62" w:rsidRPr="0017415E" w:rsidRDefault="00CB5D62" w:rsidP="00CB5D62">
      <w:pPr>
        <w:rPr>
          <w:rFonts w:ascii="Songti SC" w:eastAsia="Songti SC" w:hAnsi="Songti SC" w:cs="Arial"/>
          <w:sz w:val="22"/>
          <w:szCs w:val="22"/>
          <w:lang w:eastAsia="en-GB"/>
        </w:rPr>
      </w:pPr>
      <w:r w:rsidRPr="0017415E">
        <w:rPr>
          <w:rFonts w:ascii="Songti SC" w:eastAsia="Songti SC" w:hAnsi="Songti SC" w:cs="Arial"/>
          <w:sz w:val="22"/>
          <w:szCs w:val="22"/>
          <w:lang w:eastAsia="en-GB"/>
        </w:rPr>
        <w:sym w:font="Symbol" w:char="F0B7"/>
      </w:r>
      <w:r w:rsidRPr="0017415E">
        <w:rPr>
          <w:rFonts w:ascii="Songti SC" w:eastAsia="Songti SC" w:hAnsi="Songti SC" w:cs="Arial"/>
          <w:sz w:val="22"/>
          <w:szCs w:val="22"/>
          <w:lang w:eastAsia="en-GB"/>
        </w:rPr>
        <w:t xml:space="preserve"> Have the appropriate numbers of qualified staff</w:t>
      </w:r>
    </w:p>
    <w:p w14:paraId="25D21FFD" w14:textId="77777777" w:rsidR="00CB5D62" w:rsidRPr="0017415E" w:rsidRDefault="00CB5D62" w:rsidP="00CB5D62">
      <w:pPr>
        <w:rPr>
          <w:rFonts w:ascii="Songti SC" w:eastAsia="Songti SC" w:hAnsi="Songti SC" w:cs="Arial"/>
          <w:sz w:val="22"/>
          <w:szCs w:val="22"/>
          <w:lang w:eastAsia="en-GB"/>
        </w:rPr>
      </w:pPr>
      <w:r w:rsidRPr="0017415E">
        <w:rPr>
          <w:rFonts w:ascii="Songti SC" w:eastAsia="Songti SC" w:hAnsi="Songti SC" w:cs="Arial"/>
          <w:sz w:val="22"/>
          <w:szCs w:val="22"/>
          <w:lang w:eastAsia="en-GB"/>
        </w:rPr>
        <w:sym w:font="Symbol" w:char="F0B7"/>
      </w:r>
      <w:r w:rsidRPr="0017415E">
        <w:rPr>
          <w:rFonts w:ascii="Songti SC" w:eastAsia="Songti SC" w:hAnsi="Songti SC" w:cs="Arial"/>
          <w:sz w:val="22"/>
          <w:szCs w:val="22"/>
          <w:lang w:eastAsia="en-GB"/>
        </w:rPr>
        <w:t xml:space="preserve"> The physical environment subject to the settings risk assessment. </w:t>
      </w:r>
    </w:p>
    <w:p w14:paraId="0921EB2E" w14:textId="77777777" w:rsidR="00003409" w:rsidRPr="0017415E" w:rsidRDefault="00000000">
      <w:pPr>
        <w:rPr>
          <w:rFonts w:ascii="Songti SC" w:eastAsia="Songti SC" w:hAnsi="Songti SC" w:cs="Arial"/>
          <w:sz w:val="22"/>
          <w:szCs w:val="22"/>
        </w:rPr>
      </w:pPr>
    </w:p>
    <w:p w14:paraId="75480C04" w14:textId="77777777" w:rsidR="00C63264" w:rsidRPr="0017415E" w:rsidRDefault="00C63264" w:rsidP="00CB5D62">
      <w:pPr>
        <w:rPr>
          <w:rFonts w:ascii="Songti SC" w:eastAsia="Songti SC" w:hAnsi="Songti SC" w:cs="Arial"/>
          <w:sz w:val="22"/>
          <w:szCs w:val="22"/>
        </w:rPr>
      </w:pPr>
    </w:p>
    <w:p w14:paraId="6801DA28" w14:textId="77777777" w:rsidR="00CB5D62" w:rsidRPr="0017415E" w:rsidRDefault="00CB5D62" w:rsidP="00CB5D62">
      <w:pPr>
        <w:rPr>
          <w:rFonts w:ascii="Songti SC" w:eastAsia="Songti SC" w:hAnsi="Songti SC" w:cs="Arial"/>
          <w:sz w:val="22"/>
          <w:szCs w:val="22"/>
          <w:lang w:eastAsia="en-GB"/>
        </w:rPr>
      </w:pPr>
      <w:r w:rsidRPr="0017415E">
        <w:rPr>
          <w:rFonts w:ascii="Songti SC" w:eastAsia="Songti SC" w:hAnsi="Songti SC" w:cs="Arial"/>
          <w:sz w:val="22"/>
          <w:szCs w:val="22"/>
          <w:lang w:eastAsia="en-GB"/>
        </w:rPr>
        <w:t xml:space="preserve">The manger will arrange for parents to be contacted immediately to inform them of the situation resulting in the unplanned closure of the setting. Parents will be notified by a phone call, email or message and information will be posted out on our Instagram page. </w:t>
      </w:r>
    </w:p>
    <w:p w14:paraId="2A1B0F2B" w14:textId="77777777" w:rsidR="00CB5D62" w:rsidRPr="0017415E" w:rsidRDefault="00CB5D62" w:rsidP="00CB5D62">
      <w:pPr>
        <w:rPr>
          <w:rFonts w:ascii="Songti SC" w:eastAsia="Songti SC" w:hAnsi="Songti SC" w:cs="Arial"/>
          <w:sz w:val="22"/>
          <w:szCs w:val="22"/>
          <w:lang w:eastAsia="en-GB"/>
        </w:rPr>
      </w:pPr>
    </w:p>
    <w:p w14:paraId="6B21A7E8" w14:textId="77777777" w:rsidR="00CB5D62" w:rsidRPr="0017415E" w:rsidRDefault="00CB5D62" w:rsidP="00CB5D62">
      <w:pPr>
        <w:rPr>
          <w:rFonts w:ascii="Songti SC" w:eastAsia="Songti SC" w:hAnsi="Songti SC" w:cs="Arial"/>
          <w:sz w:val="22"/>
          <w:szCs w:val="22"/>
          <w:lang w:eastAsia="en-GB"/>
        </w:rPr>
      </w:pPr>
      <w:r w:rsidRPr="0017415E">
        <w:rPr>
          <w:rFonts w:ascii="Songti SC" w:eastAsia="Songti SC" w:hAnsi="Songti SC" w:cs="Arial"/>
          <w:sz w:val="22"/>
          <w:szCs w:val="22"/>
          <w:lang w:eastAsia="en-GB"/>
        </w:rPr>
        <w:t xml:space="preserve">If the nursery </w:t>
      </w:r>
      <w:proofErr w:type="gramStart"/>
      <w:r w:rsidRPr="0017415E">
        <w:rPr>
          <w:rFonts w:ascii="Songti SC" w:eastAsia="Songti SC" w:hAnsi="Songti SC" w:cs="Arial"/>
          <w:sz w:val="22"/>
          <w:szCs w:val="22"/>
          <w:lang w:eastAsia="en-GB"/>
        </w:rPr>
        <w:t>has to</w:t>
      </w:r>
      <w:proofErr w:type="gramEnd"/>
      <w:r w:rsidRPr="0017415E">
        <w:rPr>
          <w:rFonts w:ascii="Songti SC" w:eastAsia="Songti SC" w:hAnsi="Songti SC" w:cs="Arial"/>
          <w:sz w:val="22"/>
          <w:szCs w:val="22"/>
          <w:lang w:eastAsia="en-GB"/>
        </w:rPr>
        <w:t xml:space="preserve"> close mid-session parents are notified and staff will wait with the children until their parent or authorised adult collects them. </w:t>
      </w:r>
    </w:p>
    <w:p w14:paraId="05334D78" w14:textId="77777777" w:rsidR="00CB5D62" w:rsidRPr="0017415E" w:rsidRDefault="00CB5D62">
      <w:pPr>
        <w:rPr>
          <w:rFonts w:ascii="Songti SC" w:eastAsia="Songti SC" w:hAnsi="Songti SC" w:cs="Arial"/>
          <w:sz w:val="22"/>
          <w:szCs w:val="22"/>
        </w:rPr>
      </w:pPr>
    </w:p>
    <w:p w14:paraId="1C2FB483" w14:textId="77777777" w:rsidR="00CB5D62" w:rsidRPr="0017415E" w:rsidRDefault="00CB5D62" w:rsidP="00CB5D62">
      <w:pPr>
        <w:rPr>
          <w:rFonts w:ascii="Songti SC" w:eastAsia="Songti SC" w:hAnsi="Songti SC" w:cs="Arial"/>
          <w:sz w:val="22"/>
          <w:szCs w:val="22"/>
          <w:u w:val="single"/>
        </w:rPr>
      </w:pPr>
      <w:r w:rsidRPr="0017415E">
        <w:rPr>
          <w:rFonts w:ascii="Songti SC" w:eastAsia="Songti SC" w:hAnsi="Songti SC" w:cs="Arial"/>
          <w:sz w:val="22"/>
          <w:szCs w:val="22"/>
          <w:u w:val="single"/>
        </w:rPr>
        <w:t>Weather conditions</w:t>
      </w:r>
    </w:p>
    <w:p w14:paraId="6D2CB6BE" w14:textId="77777777" w:rsidR="00CB5D62" w:rsidRPr="0017415E" w:rsidRDefault="00CB5D62" w:rsidP="00CB5D62">
      <w:pPr>
        <w:rPr>
          <w:rFonts w:ascii="Songti SC" w:eastAsia="Songti SC" w:hAnsi="Songti SC" w:cs="Arial"/>
          <w:sz w:val="22"/>
          <w:szCs w:val="22"/>
        </w:rPr>
      </w:pPr>
      <w:r w:rsidRPr="0017415E">
        <w:rPr>
          <w:rFonts w:ascii="Songti SC" w:eastAsia="Songti SC" w:hAnsi="Songti SC" w:cs="Arial"/>
          <w:sz w:val="22"/>
          <w:szCs w:val="22"/>
        </w:rPr>
        <w:t xml:space="preserve">Petite childcare services will remain </w:t>
      </w:r>
      <w:r w:rsidRPr="0017415E">
        <w:rPr>
          <w:rFonts w:ascii="Songti SC" w:eastAsia="Songti SC" w:hAnsi="Songti SC" w:cs="Arial"/>
          <w:sz w:val="22"/>
          <w:szCs w:val="22"/>
          <w:u w:val="single"/>
        </w:rPr>
        <w:t>open</w:t>
      </w:r>
      <w:r w:rsidRPr="0017415E">
        <w:rPr>
          <w:rFonts w:ascii="Songti SC" w:eastAsia="Songti SC" w:hAnsi="Songti SC" w:cs="Arial"/>
          <w:sz w:val="22"/>
          <w:szCs w:val="22"/>
        </w:rPr>
        <w:t xml:space="preserve"> as usual during sever or heavy snowfall weather conditions unless parents are notified otherwise. Updates for all parents on regards of changes will be made through a call, </w:t>
      </w:r>
      <w:proofErr w:type="gramStart"/>
      <w:r w:rsidRPr="0017415E">
        <w:rPr>
          <w:rFonts w:ascii="Songti SC" w:eastAsia="Songti SC" w:hAnsi="Songti SC" w:cs="Arial"/>
          <w:sz w:val="22"/>
          <w:szCs w:val="22"/>
        </w:rPr>
        <w:t>email</w:t>
      </w:r>
      <w:proofErr w:type="gramEnd"/>
      <w:r w:rsidRPr="0017415E">
        <w:rPr>
          <w:rFonts w:ascii="Songti SC" w:eastAsia="Songti SC" w:hAnsi="Songti SC" w:cs="Arial"/>
          <w:sz w:val="22"/>
          <w:szCs w:val="22"/>
        </w:rPr>
        <w:t xml:space="preserve"> and messages as per usual. </w:t>
      </w:r>
    </w:p>
    <w:p w14:paraId="676B76DB" w14:textId="77777777" w:rsidR="00C63264" w:rsidRPr="0017415E" w:rsidRDefault="00C63264" w:rsidP="00CB5D62">
      <w:pPr>
        <w:rPr>
          <w:rFonts w:ascii="Songti SC" w:eastAsia="Songti SC" w:hAnsi="Songti SC" w:cs="Arial"/>
          <w:sz w:val="22"/>
          <w:szCs w:val="22"/>
        </w:rPr>
      </w:pPr>
    </w:p>
    <w:p w14:paraId="20BB95B0" w14:textId="77777777" w:rsidR="00C63264" w:rsidRPr="0017415E" w:rsidRDefault="00C63264" w:rsidP="00C63264">
      <w:pPr>
        <w:rPr>
          <w:rFonts w:ascii="Songti SC" w:eastAsia="Songti SC" w:hAnsi="Songti SC" w:cs="Arial"/>
          <w:sz w:val="22"/>
          <w:szCs w:val="22"/>
          <w:u w:val="single"/>
          <w:lang w:eastAsia="en-GB"/>
        </w:rPr>
      </w:pPr>
    </w:p>
    <w:p w14:paraId="576A4A84" w14:textId="77777777" w:rsidR="00C63264" w:rsidRPr="0017415E" w:rsidRDefault="00C63264" w:rsidP="00C63264">
      <w:pPr>
        <w:rPr>
          <w:rFonts w:ascii="Songti SC" w:eastAsia="Songti SC" w:hAnsi="Songti SC" w:cs="Arial"/>
          <w:sz w:val="22"/>
          <w:szCs w:val="22"/>
          <w:u w:val="single"/>
          <w:lang w:eastAsia="en-GB"/>
        </w:rPr>
      </w:pPr>
      <w:r w:rsidRPr="0017415E">
        <w:rPr>
          <w:rFonts w:ascii="Songti SC" w:eastAsia="Songti SC" w:hAnsi="Songti SC" w:cs="Arial"/>
          <w:sz w:val="22"/>
          <w:szCs w:val="22"/>
          <w:u w:val="single"/>
          <w:lang w:eastAsia="en-GB"/>
        </w:rPr>
        <w:t xml:space="preserve">Fees </w:t>
      </w:r>
    </w:p>
    <w:p w14:paraId="23B99208" w14:textId="77777777" w:rsidR="00C63264" w:rsidRPr="0017415E" w:rsidRDefault="00C63264" w:rsidP="00C63264">
      <w:pPr>
        <w:rPr>
          <w:rFonts w:ascii="Songti SC" w:eastAsia="Songti SC" w:hAnsi="Songti SC" w:cs="Arial"/>
          <w:sz w:val="22"/>
          <w:szCs w:val="22"/>
          <w:lang w:eastAsia="en-GB"/>
        </w:rPr>
      </w:pPr>
      <w:r w:rsidRPr="0017415E">
        <w:rPr>
          <w:rFonts w:ascii="Songti SC" w:eastAsia="Songti SC" w:hAnsi="Songti SC" w:cs="Arial"/>
          <w:sz w:val="22"/>
          <w:szCs w:val="22"/>
          <w:lang w:eastAsia="en-GB"/>
        </w:rPr>
        <w:sym w:font="Symbol" w:char="F0B7"/>
      </w:r>
      <w:r w:rsidRPr="0017415E">
        <w:rPr>
          <w:rFonts w:ascii="Songti SC" w:eastAsia="Songti SC" w:hAnsi="Songti SC" w:cs="Arial"/>
          <w:sz w:val="22"/>
          <w:szCs w:val="22"/>
          <w:lang w:eastAsia="en-GB"/>
        </w:rPr>
        <w:t xml:space="preserve">Fees will be refunded for the period of the closure or children will be offered alternative sessions if possible. </w:t>
      </w:r>
    </w:p>
    <w:p w14:paraId="7C817D7C" w14:textId="77777777" w:rsidR="00C63264" w:rsidRPr="0017415E" w:rsidRDefault="00C63264" w:rsidP="00CB5D62">
      <w:pPr>
        <w:rPr>
          <w:rFonts w:ascii="Songti SC" w:eastAsia="Songti SC" w:hAnsi="Songti SC"/>
          <w:sz w:val="22"/>
          <w:szCs w:val="22"/>
        </w:rPr>
      </w:pPr>
    </w:p>
    <w:sectPr w:rsidR="00C63264" w:rsidRPr="0017415E" w:rsidSect="00F41DE0">
      <w:headerReference w:type="default" r:id="rId6"/>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EB0EE" w14:textId="77777777" w:rsidR="00A723A7" w:rsidRDefault="00A723A7" w:rsidP="00CB5D62">
      <w:r>
        <w:separator/>
      </w:r>
    </w:p>
  </w:endnote>
  <w:endnote w:type="continuationSeparator" w:id="0">
    <w:p w14:paraId="321548C1" w14:textId="77777777" w:rsidR="00A723A7" w:rsidRDefault="00A723A7" w:rsidP="00CB5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ngti SC">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5EED4" w14:textId="77777777" w:rsidR="00A723A7" w:rsidRDefault="00A723A7" w:rsidP="00CB5D62">
      <w:r>
        <w:separator/>
      </w:r>
    </w:p>
  </w:footnote>
  <w:footnote w:type="continuationSeparator" w:id="0">
    <w:p w14:paraId="578F67F4" w14:textId="77777777" w:rsidR="00A723A7" w:rsidRDefault="00A723A7" w:rsidP="00CB5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3348F" w14:textId="23608FC4" w:rsidR="006B098B" w:rsidRDefault="006B098B" w:rsidP="006B098B">
    <w:pPr>
      <w:pStyle w:val="Header"/>
    </w:pPr>
    <w:r>
      <w:t xml:space="preserve">Updated: </w:t>
    </w:r>
    <w:r w:rsidR="0017415E">
      <w:t>15/12/22</w:t>
    </w:r>
  </w:p>
  <w:p w14:paraId="7FD2EE08" w14:textId="77777777" w:rsidR="006B098B" w:rsidRDefault="006B09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D62"/>
    <w:rsid w:val="0017415E"/>
    <w:rsid w:val="00182DFB"/>
    <w:rsid w:val="00577335"/>
    <w:rsid w:val="006B098B"/>
    <w:rsid w:val="00764C9B"/>
    <w:rsid w:val="00A723A7"/>
    <w:rsid w:val="00C50EEE"/>
    <w:rsid w:val="00C63264"/>
    <w:rsid w:val="00CB5D62"/>
    <w:rsid w:val="00E97EC2"/>
    <w:rsid w:val="00F41DE0"/>
    <w:rsid w:val="00F946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C77519"/>
  <w14:defaultImageDpi w14:val="32767"/>
  <w15:chartTrackingRefBased/>
  <w15:docId w15:val="{25E91B07-C1AC-C244-B07C-53A1DDE03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5D62"/>
    <w:pPr>
      <w:tabs>
        <w:tab w:val="center" w:pos="4513"/>
        <w:tab w:val="right" w:pos="9026"/>
      </w:tabs>
    </w:pPr>
  </w:style>
  <w:style w:type="character" w:customStyle="1" w:styleId="HeaderChar">
    <w:name w:val="Header Char"/>
    <w:basedOn w:val="DefaultParagraphFont"/>
    <w:link w:val="Header"/>
    <w:uiPriority w:val="99"/>
    <w:rsid w:val="00CB5D62"/>
  </w:style>
  <w:style w:type="paragraph" w:styleId="Footer">
    <w:name w:val="footer"/>
    <w:basedOn w:val="Normal"/>
    <w:link w:val="FooterChar"/>
    <w:uiPriority w:val="99"/>
    <w:unhideWhenUsed/>
    <w:rsid w:val="00CB5D62"/>
    <w:pPr>
      <w:tabs>
        <w:tab w:val="center" w:pos="4513"/>
        <w:tab w:val="right" w:pos="9026"/>
      </w:tabs>
    </w:pPr>
  </w:style>
  <w:style w:type="character" w:customStyle="1" w:styleId="FooterChar">
    <w:name w:val="Footer Char"/>
    <w:basedOn w:val="DefaultParagraphFont"/>
    <w:link w:val="Footer"/>
    <w:uiPriority w:val="99"/>
    <w:rsid w:val="00CB5D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9610">
      <w:bodyDiv w:val="1"/>
      <w:marLeft w:val="0"/>
      <w:marRight w:val="0"/>
      <w:marTop w:val="0"/>
      <w:marBottom w:val="0"/>
      <w:divBdr>
        <w:top w:val="none" w:sz="0" w:space="0" w:color="auto"/>
        <w:left w:val="none" w:sz="0" w:space="0" w:color="auto"/>
        <w:bottom w:val="none" w:sz="0" w:space="0" w:color="auto"/>
        <w:right w:val="none" w:sz="0" w:space="0" w:color="auto"/>
      </w:divBdr>
    </w:div>
    <w:div w:id="547911525">
      <w:bodyDiv w:val="1"/>
      <w:marLeft w:val="0"/>
      <w:marRight w:val="0"/>
      <w:marTop w:val="0"/>
      <w:marBottom w:val="0"/>
      <w:divBdr>
        <w:top w:val="none" w:sz="0" w:space="0" w:color="auto"/>
        <w:left w:val="none" w:sz="0" w:space="0" w:color="auto"/>
        <w:bottom w:val="none" w:sz="0" w:space="0" w:color="auto"/>
        <w:right w:val="none" w:sz="0" w:space="0" w:color="auto"/>
      </w:divBdr>
    </w:div>
    <w:div w:id="842814805">
      <w:bodyDiv w:val="1"/>
      <w:marLeft w:val="0"/>
      <w:marRight w:val="0"/>
      <w:marTop w:val="0"/>
      <w:marBottom w:val="0"/>
      <w:divBdr>
        <w:top w:val="none" w:sz="0" w:space="0" w:color="auto"/>
        <w:left w:val="none" w:sz="0" w:space="0" w:color="auto"/>
        <w:bottom w:val="none" w:sz="0" w:space="0" w:color="auto"/>
        <w:right w:val="none" w:sz="0" w:space="0" w:color="auto"/>
      </w:divBdr>
    </w:div>
    <w:div w:id="1314409633">
      <w:bodyDiv w:val="1"/>
      <w:marLeft w:val="0"/>
      <w:marRight w:val="0"/>
      <w:marTop w:val="0"/>
      <w:marBottom w:val="0"/>
      <w:divBdr>
        <w:top w:val="none" w:sz="0" w:space="0" w:color="auto"/>
        <w:left w:val="none" w:sz="0" w:space="0" w:color="auto"/>
        <w:bottom w:val="none" w:sz="0" w:space="0" w:color="auto"/>
        <w:right w:val="none" w:sz="0" w:space="0" w:color="auto"/>
      </w:divBdr>
    </w:div>
    <w:div w:id="1372344979">
      <w:bodyDiv w:val="1"/>
      <w:marLeft w:val="0"/>
      <w:marRight w:val="0"/>
      <w:marTop w:val="0"/>
      <w:marBottom w:val="0"/>
      <w:divBdr>
        <w:top w:val="none" w:sz="0" w:space="0" w:color="auto"/>
        <w:left w:val="none" w:sz="0" w:space="0" w:color="auto"/>
        <w:bottom w:val="none" w:sz="0" w:space="0" w:color="auto"/>
        <w:right w:val="none" w:sz="0" w:space="0" w:color="auto"/>
      </w:divBdr>
    </w:div>
    <w:div w:id="1678924275">
      <w:bodyDiv w:val="1"/>
      <w:marLeft w:val="0"/>
      <w:marRight w:val="0"/>
      <w:marTop w:val="0"/>
      <w:marBottom w:val="0"/>
      <w:divBdr>
        <w:top w:val="none" w:sz="0" w:space="0" w:color="auto"/>
        <w:left w:val="none" w:sz="0" w:space="0" w:color="auto"/>
        <w:bottom w:val="none" w:sz="0" w:space="0" w:color="auto"/>
        <w:right w:val="none" w:sz="0" w:space="0" w:color="auto"/>
      </w:divBdr>
    </w:div>
    <w:div w:id="1724870447">
      <w:bodyDiv w:val="1"/>
      <w:marLeft w:val="0"/>
      <w:marRight w:val="0"/>
      <w:marTop w:val="0"/>
      <w:marBottom w:val="0"/>
      <w:divBdr>
        <w:top w:val="none" w:sz="0" w:space="0" w:color="auto"/>
        <w:left w:val="none" w:sz="0" w:space="0" w:color="auto"/>
        <w:bottom w:val="none" w:sz="0" w:space="0" w:color="auto"/>
        <w:right w:val="none" w:sz="0" w:space="0" w:color="auto"/>
      </w:divBdr>
    </w:div>
    <w:div w:id="195011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281</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Mahir Kiyani</dc:creator>
  <cp:keywords/>
  <dc:description/>
  <cp:lastModifiedBy>Ramisha Kiyani</cp:lastModifiedBy>
  <cp:revision>4</cp:revision>
  <dcterms:created xsi:type="dcterms:W3CDTF">2020-01-19T20:49:00Z</dcterms:created>
  <dcterms:modified xsi:type="dcterms:W3CDTF">2022-12-15T21:08:00Z</dcterms:modified>
</cp:coreProperties>
</file>