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9B25E1" w:rsidR="00BA37C7" w:rsidRPr="007A16B7" w:rsidRDefault="00000000">
      <w:pPr>
        <w:widowControl w:val="0"/>
        <w:pBdr>
          <w:top w:val="nil"/>
          <w:left w:val="nil"/>
          <w:bottom w:val="nil"/>
          <w:right w:val="nil"/>
          <w:between w:val="nil"/>
        </w:pBdr>
        <w:spacing w:before="242" w:line="240" w:lineRule="auto"/>
        <w:rPr>
          <w:rFonts w:ascii="Kokonor" w:eastAsia="Muli" w:hAnsi="Kokonor" w:cs="Kokonor"/>
          <w:b/>
          <w:color w:val="262626" w:themeColor="text1" w:themeTint="D9"/>
          <w:sz w:val="32"/>
          <w:szCs w:val="32"/>
        </w:rPr>
      </w:pPr>
      <w:sdt>
        <w:sdtPr>
          <w:tag w:val="goog_rdk_0"/>
          <w:id w:val="1003013787"/>
        </w:sdtPr>
        <w:sdtContent>
          <w:commentRangeStart w:id="0"/>
        </w:sdtContent>
      </w:sdt>
      <w:r w:rsidRPr="007A16B7">
        <w:rPr>
          <w:rFonts w:ascii="Kokonor" w:eastAsia="Muli" w:hAnsi="Kokonor" w:cs="Kokonor"/>
          <w:b/>
          <w:color w:val="262626" w:themeColor="text1" w:themeTint="D9"/>
          <w:sz w:val="32"/>
          <w:szCs w:val="32"/>
        </w:rPr>
        <w:t>Failure to Collect Policy</w:t>
      </w:r>
      <w:commentRangeEnd w:id="0"/>
      <w:r w:rsidRPr="007A16B7">
        <w:rPr>
          <w:rFonts w:ascii="Kokonor" w:hAnsi="Kokonor" w:cs="Kokonor"/>
          <w:color w:val="262626" w:themeColor="text1" w:themeTint="D9"/>
        </w:rPr>
        <w:commentReference w:id="0"/>
      </w:r>
      <w:r w:rsidRPr="007A16B7">
        <w:rPr>
          <w:rFonts w:ascii="Kokonor" w:eastAsia="Muli" w:hAnsi="Kokonor" w:cs="Kokonor"/>
          <w:b/>
          <w:color w:val="262626" w:themeColor="text1" w:themeTint="D9"/>
          <w:sz w:val="32"/>
          <w:szCs w:val="32"/>
        </w:rPr>
        <w:t xml:space="preserve"> </w:t>
      </w:r>
      <w:r w:rsidR="007A16B7" w:rsidRPr="007A16B7">
        <w:rPr>
          <w:rFonts w:ascii="Kokonor" w:eastAsia="Muli" w:hAnsi="Kokonor" w:cs="Kokonor"/>
          <w:b/>
          <w:color w:val="262626" w:themeColor="text1" w:themeTint="D9"/>
          <w:sz w:val="32"/>
          <w:szCs w:val="32"/>
        </w:rPr>
        <w:t>and Lateness Policy</w:t>
      </w:r>
    </w:p>
    <w:p w14:paraId="00000002" w14:textId="77777777" w:rsidR="00BA37C7" w:rsidRPr="007A16B7" w:rsidRDefault="00BA37C7">
      <w:pPr>
        <w:widowControl w:val="0"/>
        <w:pBdr>
          <w:top w:val="nil"/>
          <w:left w:val="nil"/>
          <w:bottom w:val="nil"/>
          <w:right w:val="nil"/>
          <w:between w:val="nil"/>
        </w:pBdr>
        <w:spacing w:before="242" w:line="240" w:lineRule="auto"/>
        <w:rPr>
          <w:rFonts w:ascii="Kokonor" w:hAnsi="Kokonor" w:cs="Kokonor"/>
          <w:i/>
          <w:color w:val="262626" w:themeColor="text1" w:themeTint="D9"/>
        </w:rPr>
      </w:pPr>
    </w:p>
    <w:p w14:paraId="00000003" w14:textId="7E90BFDC" w:rsidR="00BA37C7" w:rsidRPr="007A16B7" w:rsidRDefault="00000000">
      <w:pPr>
        <w:rPr>
          <w:rFonts w:ascii="Kokonor" w:eastAsia="Muli" w:hAnsi="Kokonor" w:cs="Kokonor"/>
          <w:b/>
          <w:color w:val="262626" w:themeColor="text1" w:themeTint="D9"/>
        </w:rPr>
      </w:pPr>
      <w:r w:rsidRPr="007A16B7">
        <w:rPr>
          <w:rFonts w:ascii="Kokonor" w:eastAsia="Muli" w:hAnsi="Kokonor" w:cs="Kokonor"/>
          <w:b/>
          <w:color w:val="262626" w:themeColor="text1" w:themeTint="D9"/>
        </w:rPr>
        <w:t xml:space="preserve">Policy Created:  </w:t>
      </w:r>
      <w:r w:rsidR="00605ACC" w:rsidRPr="007A16B7">
        <w:rPr>
          <w:rFonts w:ascii="Kokonor" w:eastAsia="Muli" w:hAnsi="Kokonor" w:cs="Kokonor"/>
          <w:color w:val="262626" w:themeColor="text1" w:themeTint="D9"/>
        </w:rPr>
        <w:t>15/12/22</w:t>
      </w:r>
    </w:p>
    <w:p w14:paraId="00000004" w14:textId="77777777" w:rsidR="00BA37C7" w:rsidRPr="007A16B7" w:rsidRDefault="00000000">
      <w:pPr>
        <w:rPr>
          <w:rFonts w:ascii="Kokonor" w:eastAsia="Muli" w:hAnsi="Kokonor" w:cs="Kokonor"/>
          <w:i/>
          <w:color w:val="262626" w:themeColor="text1" w:themeTint="D9"/>
        </w:rPr>
      </w:pPr>
      <w:r w:rsidRPr="007A16B7">
        <w:rPr>
          <w:rFonts w:ascii="Kokonor" w:eastAsia="Muli" w:hAnsi="Kokonor" w:cs="Kokonor"/>
          <w:color w:val="262626" w:themeColor="text1" w:themeTint="D9"/>
        </w:rPr>
        <w:t>This policy will be reviewed on an annual basis.</w:t>
      </w:r>
    </w:p>
    <w:p w14:paraId="00000005" w14:textId="77777777" w:rsidR="00BA37C7" w:rsidRPr="007A16B7" w:rsidRDefault="00BA37C7">
      <w:pPr>
        <w:rPr>
          <w:rFonts w:ascii="Kokonor" w:eastAsia="Muli" w:hAnsi="Kokonor" w:cs="Kokonor"/>
          <w:i/>
          <w:color w:val="262626" w:themeColor="text1" w:themeTint="D9"/>
        </w:rPr>
      </w:pPr>
    </w:p>
    <w:p w14:paraId="00000006" w14:textId="77777777" w:rsidR="00BA37C7" w:rsidRPr="007A16B7" w:rsidRDefault="00000000">
      <w:pPr>
        <w:rPr>
          <w:rFonts w:ascii="Kokonor" w:eastAsia="Muli" w:hAnsi="Kokonor" w:cs="Kokonor"/>
          <w:color w:val="262626" w:themeColor="text1" w:themeTint="D9"/>
        </w:rPr>
      </w:pPr>
      <w:r w:rsidRPr="007A16B7">
        <w:rPr>
          <w:rFonts w:ascii="Kokonor" w:eastAsia="Muli" w:hAnsi="Kokonor" w:cs="Kokonor"/>
          <w:color w:val="262626" w:themeColor="text1" w:themeTint="D9"/>
        </w:rPr>
        <w:t xml:space="preserve">It is your responsibility to collect your child on time. In any situation in which a child is not collected from my home I will try to minimise distress to the child and allow him/her to remain in familiar surroundings for as long as possible. </w:t>
      </w:r>
    </w:p>
    <w:p w14:paraId="00000007" w14:textId="77777777" w:rsidR="00BA37C7" w:rsidRPr="007A16B7" w:rsidRDefault="00BA37C7">
      <w:pPr>
        <w:rPr>
          <w:rFonts w:ascii="Kokonor" w:eastAsia="Muli" w:hAnsi="Kokonor" w:cs="Kokonor"/>
          <w:color w:val="262626" w:themeColor="text1" w:themeTint="D9"/>
        </w:rPr>
      </w:pPr>
    </w:p>
    <w:p w14:paraId="00000008" w14:textId="6E8AA723" w:rsidR="00BA37C7" w:rsidRPr="007A16B7" w:rsidRDefault="00000000">
      <w:pPr>
        <w:rPr>
          <w:rFonts w:ascii="Kokonor" w:eastAsia="Muli" w:hAnsi="Kokonor" w:cs="Kokonor"/>
          <w:color w:val="262626" w:themeColor="text1" w:themeTint="D9"/>
        </w:rPr>
      </w:pPr>
      <w:r w:rsidRPr="007A16B7">
        <w:rPr>
          <w:rFonts w:ascii="Kokonor" w:eastAsia="Muli" w:hAnsi="Kokonor" w:cs="Kokonor"/>
          <w:color w:val="262626" w:themeColor="text1" w:themeTint="D9"/>
        </w:rPr>
        <w:t xml:space="preserve">If you do not arrive to collect your child within </w:t>
      </w:r>
      <w:r w:rsidR="00605ACC" w:rsidRPr="007A16B7">
        <w:rPr>
          <w:rFonts w:ascii="Kokonor" w:eastAsia="Muli" w:hAnsi="Kokonor" w:cs="Kokonor"/>
          <w:color w:val="262626" w:themeColor="text1" w:themeTint="D9"/>
        </w:rPr>
        <w:t>15 to 30 minutes</w:t>
      </w:r>
      <w:r w:rsidRPr="007A16B7">
        <w:rPr>
          <w:rFonts w:ascii="Kokonor" w:eastAsia="Muli" w:hAnsi="Kokonor" w:cs="Kokonor"/>
          <w:color w:val="262626" w:themeColor="text1" w:themeTint="D9"/>
        </w:rPr>
        <w:t xml:space="preserve"> of your scheduled collection </w:t>
      </w:r>
      <w:r w:rsidR="00605ACC" w:rsidRPr="007A16B7">
        <w:rPr>
          <w:rFonts w:ascii="Kokonor" w:eastAsia="Muli" w:hAnsi="Kokonor" w:cs="Kokonor"/>
          <w:color w:val="262626" w:themeColor="text1" w:themeTint="D9"/>
        </w:rPr>
        <w:t>time,</w:t>
      </w:r>
      <w:r w:rsidRPr="007A16B7">
        <w:rPr>
          <w:rFonts w:ascii="Kokonor" w:eastAsia="Muli" w:hAnsi="Kokonor" w:cs="Kokonor"/>
          <w:color w:val="262626" w:themeColor="text1" w:themeTint="D9"/>
        </w:rPr>
        <w:t xml:space="preserve"> I will make every attempt to contact you. However, if I have had no contact from </w:t>
      </w:r>
      <w:r w:rsidR="00997DB0" w:rsidRPr="007A16B7">
        <w:rPr>
          <w:rFonts w:ascii="Kokonor" w:eastAsia="Muli" w:hAnsi="Kokonor" w:cs="Kokonor"/>
          <w:color w:val="262626" w:themeColor="text1" w:themeTint="D9"/>
        </w:rPr>
        <w:t>you,</w:t>
      </w:r>
      <w:r w:rsidRPr="007A16B7">
        <w:rPr>
          <w:rFonts w:ascii="Kokonor" w:eastAsia="Muli" w:hAnsi="Kokonor" w:cs="Kokonor"/>
          <w:color w:val="262626" w:themeColor="text1" w:themeTint="D9"/>
        </w:rPr>
        <w:t xml:space="preserve"> I will then get in touch with your emergency contact. </w:t>
      </w:r>
    </w:p>
    <w:p w14:paraId="00000009" w14:textId="77777777" w:rsidR="00BA37C7" w:rsidRPr="007A16B7" w:rsidRDefault="00000000">
      <w:pPr>
        <w:widowControl w:val="0"/>
        <w:pBdr>
          <w:top w:val="nil"/>
          <w:left w:val="nil"/>
          <w:bottom w:val="nil"/>
          <w:right w:val="nil"/>
          <w:between w:val="nil"/>
        </w:pBdr>
        <w:spacing w:before="333" w:line="288" w:lineRule="auto"/>
        <w:ind w:left="6" w:right="809" w:firstLine="9"/>
        <w:rPr>
          <w:rFonts w:ascii="Kokonor" w:eastAsia="Muli" w:hAnsi="Kokonor" w:cs="Kokonor"/>
          <w:color w:val="262626" w:themeColor="text1" w:themeTint="D9"/>
        </w:rPr>
      </w:pPr>
      <w:r w:rsidRPr="007A16B7">
        <w:rPr>
          <w:rFonts w:ascii="Kokonor" w:eastAsia="Muli" w:hAnsi="Kokonor" w:cs="Kokonor"/>
          <w:color w:val="262626" w:themeColor="text1" w:themeTint="D9"/>
        </w:rPr>
        <w:t xml:space="preserve">If no one is available to collect your </w:t>
      </w:r>
      <w:proofErr w:type="gramStart"/>
      <w:r w:rsidRPr="007A16B7">
        <w:rPr>
          <w:rFonts w:ascii="Kokonor" w:eastAsia="Muli" w:hAnsi="Kokonor" w:cs="Kokonor"/>
          <w:color w:val="262626" w:themeColor="text1" w:themeTint="D9"/>
        </w:rPr>
        <w:t>child</w:t>
      </w:r>
      <w:proofErr w:type="gramEnd"/>
      <w:r w:rsidRPr="007A16B7">
        <w:rPr>
          <w:rFonts w:ascii="Kokonor" w:eastAsia="Muli" w:hAnsi="Kokonor" w:cs="Kokonor"/>
          <w:color w:val="262626" w:themeColor="text1" w:themeTint="D9"/>
        </w:rPr>
        <w:t xml:space="preserve"> I will contact the local authority children</w:t>
      </w:r>
      <w:r w:rsidRPr="007A16B7">
        <w:rPr>
          <w:rFonts w:ascii="Times New Roman" w:eastAsia="Muli" w:hAnsi="Times New Roman" w:cs="Times New Roman"/>
          <w:color w:val="262626" w:themeColor="text1" w:themeTint="D9"/>
        </w:rPr>
        <w:t>’</w:t>
      </w:r>
      <w:r w:rsidRPr="007A16B7">
        <w:rPr>
          <w:rFonts w:ascii="Kokonor" w:eastAsia="Muli" w:hAnsi="Kokonor" w:cs="Kokonor"/>
          <w:color w:val="262626" w:themeColor="text1" w:themeTint="D9"/>
        </w:rPr>
        <w:t xml:space="preserve">s services team and follow their advice. </w:t>
      </w:r>
    </w:p>
    <w:p w14:paraId="0000000A" w14:textId="77777777" w:rsidR="00BA37C7" w:rsidRPr="007A16B7" w:rsidRDefault="00000000">
      <w:pPr>
        <w:widowControl w:val="0"/>
        <w:pBdr>
          <w:top w:val="nil"/>
          <w:left w:val="nil"/>
          <w:bottom w:val="nil"/>
          <w:right w:val="nil"/>
          <w:between w:val="nil"/>
        </w:pBdr>
        <w:spacing w:before="333" w:line="288" w:lineRule="auto"/>
        <w:ind w:right="182"/>
        <w:rPr>
          <w:rFonts w:ascii="Kokonor" w:eastAsia="Muli" w:hAnsi="Kokonor" w:cs="Kokonor"/>
          <w:color w:val="262626" w:themeColor="text1" w:themeTint="D9"/>
        </w:rPr>
      </w:pPr>
      <w:r w:rsidRPr="007A16B7">
        <w:rPr>
          <w:rFonts w:ascii="Kokonor" w:eastAsia="Muli" w:hAnsi="Kokonor" w:cs="Kokonor"/>
          <w:color w:val="262626" w:themeColor="text1" w:themeTint="D9"/>
        </w:rPr>
        <w:t xml:space="preserve">I will not release a child from my home into the care of an adult that I suspect is under the influence of drugs or alcohol. In this situation, I will follow my emergency contact procedures and if no one is available to collect the child I will contact the local authority MASH team (or equivalent) and follow their advice. </w:t>
      </w:r>
    </w:p>
    <w:p w14:paraId="0000000B" w14:textId="6A04559D" w:rsidR="00BA37C7" w:rsidRPr="007A16B7" w:rsidRDefault="00000000">
      <w:pPr>
        <w:widowControl w:val="0"/>
        <w:pBdr>
          <w:top w:val="nil"/>
          <w:left w:val="nil"/>
          <w:bottom w:val="nil"/>
          <w:right w:val="nil"/>
          <w:between w:val="nil"/>
        </w:pBdr>
        <w:spacing w:before="333" w:line="288" w:lineRule="auto"/>
        <w:ind w:right="182"/>
        <w:rPr>
          <w:rFonts w:ascii="Kokonor" w:eastAsia="Muli" w:hAnsi="Kokonor" w:cs="Kokonor"/>
          <w:color w:val="262626" w:themeColor="text1" w:themeTint="D9"/>
        </w:rPr>
      </w:pPr>
      <w:r w:rsidRPr="007A16B7">
        <w:rPr>
          <w:rFonts w:ascii="Kokonor" w:eastAsia="Muli" w:hAnsi="Kokonor" w:cs="Kokonor"/>
          <w:color w:val="262626" w:themeColor="text1" w:themeTint="D9"/>
        </w:rPr>
        <w:t xml:space="preserve">I will keep a record of incidents where parents do not collect a child from my </w:t>
      </w:r>
      <w:r w:rsidR="00605ACC" w:rsidRPr="007A16B7">
        <w:rPr>
          <w:rFonts w:ascii="Kokonor" w:eastAsia="Muli" w:hAnsi="Kokonor" w:cs="Kokonor"/>
          <w:color w:val="262626" w:themeColor="text1" w:themeTint="D9"/>
        </w:rPr>
        <w:t>setting or</w:t>
      </w:r>
      <w:r w:rsidRPr="007A16B7">
        <w:rPr>
          <w:rFonts w:ascii="Kokonor" w:eastAsia="Muli" w:hAnsi="Kokonor" w:cs="Kokonor"/>
          <w:color w:val="262626" w:themeColor="text1" w:themeTint="D9"/>
        </w:rPr>
        <w:t xml:space="preserve"> are late in doing so (without a valid reason), or where this is a repeat occurrence. Any safeguarding and welfare concerns arising out of such incidents will be dealt with in accordance with my safeguarding procedures.</w:t>
      </w:r>
    </w:p>
    <w:p w14:paraId="435563E4" w14:textId="3DE60555" w:rsidR="007A16B7" w:rsidRPr="007A16B7" w:rsidRDefault="007A16B7">
      <w:pPr>
        <w:widowControl w:val="0"/>
        <w:pBdr>
          <w:top w:val="nil"/>
          <w:left w:val="nil"/>
          <w:bottom w:val="nil"/>
          <w:right w:val="nil"/>
          <w:between w:val="nil"/>
        </w:pBdr>
        <w:spacing w:before="333" w:line="288" w:lineRule="auto"/>
        <w:ind w:right="182"/>
        <w:rPr>
          <w:rFonts w:ascii="Kokonor" w:eastAsia="Muli" w:hAnsi="Kokonor" w:cs="Kokonor"/>
          <w:color w:val="262626" w:themeColor="text1" w:themeTint="D9"/>
        </w:rPr>
      </w:pPr>
    </w:p>
    <w:p w14:paraId="6744C107" w14:textId="77777777" w:rsidR="007A16B7" w:rsidRPr="007A16B7" w:rsidRDefault="007A16B7" w:rsidP="007A16B7">
      <w:pPr>
        <w:rPr>
          <w:rFonts w:ascii="Kokonor" w:hAnsi="Kokonor" w:cs="Kokonor"/>
          <w:color w:val="262626" w:themeColor="text1" w:themeTint="D9"/>
        </w:rPr>
      </w:pPr>
    </w:p>
    <w:p w14:paraId="53AE2819" w14:textId="77777777" w:rsidR="007A16B7" w:rsidRPr="007A16B7" w:rsidRDefault="007A16B7" w:rsidP="007A16B7">
      <w:pPr>
        <w:rPr>
          <w:rFonts w:ascii="Songti SC" w:eastAsia="Songti SC" w:hAnsi="Songti SC" w:cs="Kokonor"/>
          <w:b/>
          <w:color w:val="262626" w:themeColor="text1" w:themeTint="D9"/>
          <w:sz w:val="24"/>
          <w:szCs w:val="24"/>
        </w:rPr>
      </w:pPr>
      <w:r w:rsidRPr="007A16B7">
        <w:rPr>
          <w:rFonts w:ascii="Songti SC" w:eastAsia="Songti SC" w:hAnsi="Songti SC" w:cs="Kokonor"/>
          <w:b/>
          <w:color w:val="262626" w:themeColor="text1" w:themeTint="D9"/>
          <w:sz w:val="24"/>
          <w:szCs w:val="24"/>
        </w:rPr>
        <w:t>Late collection:</w:t>
      </w:r>
    </w:p>
    <w:p w14:paraId="5B4518E7" w14:textId="77777777" w:rsidR="007A16B7" w:rsidRPr="007A16B7" w:rsidRDefault="007A16B7" w:rsidP="007A16B7">
      <w:pPr>
        <w:pStyle w:val="ListParagraph"/>
        <w:numPr>
          <w:ilvl w:val="0"/>
          <w:numId w:val="1"/>
        </w:numPr>
        <w:spacing w:before="100" w:beforeAutospacing="1" w:after="100" w:afterAutospacing="1"/>
        <w:rPr>
          <w:rFonts w:ascii="Songti SC" w:eastAsia="Songti SC" w:hAnsi="Songti SC" w:cs="Kokonor"/>
          <w:color w:val="262626" w:themeColor="text1" w:themeTint="D9"/>
          <w:lang w:eastAsia="en-GB"/>
        </w:rPr>
      </w:pPr>
      <w:r w:rsidRPr="007A16B7">
        <w:rPr>
          <w:rFonts w:ascii="Songti SC" w:eastAsia="Songti SC" w:hAnsi="Songti SC" w:cs="Kokonor"/>
          <w:color w:val="262626" w:themeColor="text1" w:themeTint="D9"/>
          <w:lang w:eastAsia="en-GB"/>
        </w:rPr>
        <w:t>Calling the nursery as soon as possible to advise of their situation</w:t>
      </w:r>
    </w:p>
    <w:p w14:paraId="04D93D3F" w14:textId="77777777" w:rsidR="007A16B7" w:rsidRPr="007A16B7" w:rsidRDefault="007A16B7" w:rsidP="007A16B7">
      <w:pPr>
        <w:pStyle w:val="ListParagraph"/>
        <w:numPr>
          <w:ilvl w:val="0"/>
          <w:numId w:val="1"/>
        </w:numPr>
        <w:spacing w:before="100" w:beforeAutospacing="1" w:after="100" w:afterAutospacing="1"/>
        <w:rPr>
          <w:rFonts w:ascii="Songti SC" w:eastAsia="Songti SC" w:hAnsi="Songti SC" w:cs="Kokonor"/>
          <w:color w:val="262626" w:themeColor="text1" w:themeTint="D9"/>
          <w:lang w:eastAsia="en-GB"/>
        </w:rPr>
      </w:pPr>
      <w:r w:rsidRPr="007A16B7">
        <w:rPr>
          <w:rFonts w:ascii="Songti SC" w:eastAsia="Songti SC" w:hAnsi="Songti SC" w:cs="Kokonor"/>
          <w:color w:val="262626" w:themeColor="text1" w:themeTint="D9"/>
          <w:lang w:eastAsia="en-GB"/>
        </w:rPr>
        <w:t>Asking a designated adult to collect their child wherever possible</w:t>
      </w:r>
    </w:p>
    <w:p w14:paraId="1D0F5FDF" w14:textId="77777777" w:rsidR="007A16B7" w:rsidRPr="007A16B7" w:rsidRDefault="007A16B7" w:rsidP="007A16B7">
      <w:pPr>
        <w:pStyle w:val="ListParagraph"/>
        <w:numPr>
          <w:ilvl w:val="0"/>
          <w:numId w:val="1"/>
        </w:numPr>
        <w:spacing w:before="100" w:beforeAutospacing="1" w:after="100" w:afterAutospacing="1"/>
        <w:rPr>
          <w:rFonts w:ascii="Songti SC" w:eastAsia="Songti SC" w:hAnsi="Songti SC" w:cs="Kokonor"/>
          <w:color w:val="262626" w:themeColor="text1" w:themeTint="D9"/>
          <w:lang w:eastAsia="en-GB"/>
        </w:rPr>
      </w:pPr>
      <w:r w:rsidRPr="007A16B7">
        <w:rPr>
          <w:rFonts w:ascii="Songti SC" w:eastAsia="Songti SC" w:hAnsi="Songti SC" w:cs="Kokonor"/>
          <w:color w:val="262626" w:themeColor="text1" w:themeTint="D9"/>
          <w:lang w:eastAsia="en-GB"/>
        </w:rPr>
        <w:t>Informing the nursery of this person</w:t>
      </w:r>
      <w:r w:rsidRPr="007A16B7">
        <w:rPr>
          <w:rFonts w:ascii="Songti SC" w:eastAsia="Songti SC" w:hAnsi="Songti SC" w:cs="Times New Roman"/>
          <w:color w:val="262626" w:themeColor="text1" w:themeTint="D9"/>
          <w:lang w:eastAsia="en-GB"/>
        </w:rPr>
        <w:t>’</w:t>
      </w:r>
      <w:r w:rsidRPr="007A16B7">
        <w:rPr>
          <w:rFonts w:ascii="Songti SC" w:eastAsia="Songti SC" w:hAnsi="Songti SC" w:cs="Kokonor"/>
          <w:color w:val="262626" w:themeColor="text1" w:themeTint="D9"/>
          <w:lang w:eastAsia="en-GB"/>
        </w:rPr>
        <w:t>s identity so the nursery can talk to the child if appropriate. This will help to reduce or eliminate any distress caused by this situation</w:t>
      </w:r>
    </w:p>
    <w:p w14:paraId="71DDBA83" w14:textId="77777777" w:rsidR="007A16B7" w:rsidRPr="007A16B7" w:rsidRDefault="007A16B7" w:rsidP="007A16B7">
      <w:pPr>
        <w:pStyle w:val="ListParagraph"/>
        <w:numPr>
          <w:ilvl w:val="0"/>
          <w:numId w:val="1"/>
        </w:numPr>
        <w:spacing w:before="100" w:beforeAutospacing="1" w:after="100" w:afterAutospacing="1"/>
        <w:rPr>
          <w:rFonts w:ascii="Songti SC" w:eastAsia="Songti SC" w:hAnsi="Songti SC" w:cs="Kokonor"/>
          <w:color w:val="262626" w:themeColor="text1" w:themeTint="D9"/>
          <w:lang w:eastAsia="en-GB"/>
        </w:rPr>
      </w:pPr>
      <w:r w:rsidRPr="007A16B7">
        <w:rPr>
          <w:rFonts w:ascii="Songti SC" w:eastAsia="Songti SC" w:hAnsi="Songti SC" w:cs="Kokonor"/>
          <w:color w:val="262626" w:themeColor="text1" w:themeTint="D9"/>
          <w:lang w:eastAsia="en-GB"/>
        </w:rPr>
        <w:t xml:space="preserve">If the designated person is not known to the nursery staff, the parent must provide the name and status of the designated person, </w:t>
      </w:r>
      <w:proofErr w:type="gramStart"/>
      <w:r w:rsidRPr="007A16B7">
        <w:rPr>
          <w:rFonts w:ascii="Songti SC" w:eastAsia="Songti SC" w:hAnsi="Songti SC" w:cs="Kokonor"/>
          <w:color w:val="262626" w:themeColor="text1" w:themeTint="D9"/>
          <w:lang w:eastAsia="en-GB"/>
        </w:rPr>
        <w:t>e.g.</w:t>
      </w:r>
      <w:proofErr w:type="gramEnd"/>
      <w:r w:rsidRPr="007A16B7">
        <w:rPr>
          <w:rFonts w:ascii="Songti SC" w:eastAsia="Songti SC" w:hAnsi="Songti SC" w:cs="Kokonor"/>
          <w:color w:val="262626" w:themeColor="text1" w:themeTint="D9"/>
          <w:lang w:eastAsia="en-GB"/>
        </w:rPr>
        <w:t xml:space="preserve"> grandmother. This designated person must know the individual child</w:t>
      </w:r>
      <w:r w:rsidRPr="007A16B7">
        <w:rPr>
          <w:rFonts w:ascii="Songti SC" w:eastAsia="Songti SC" w:hAnsi="Songti SC" w:cs="Times New Roman"/>
          <w:color w:val="262626" w:themeColor="text1" w:themeTint="D9"/>
          <w:lang w:eastAsia="en-GB"/>
        </w:rPr>
        <w:t>’</w:t>
      </w:r>
      <w:r w:rsidRPr="007A16B7">
        <w:rPr>
          <w:rFonts w:ascii="Songti SC" w:eastAsia="Songti SC" w:hAnsi="Songti SC" w:cs="Kokonor"/>
          <w:color w:val="262626" w:themeColor="text1" w:themeTint="D9"/>
          <w:lang w:eastAsia="en-GB"/>
        </w:rPr>
        <w:t xml:space="preserve">s nursery </w:t>
      </w:r>
      <w:r w:rsidRPr="007A16B7">
        <w:rPr>
          <w:rFonts w:ascii="Songti SC" w:eastAsia="Songti SC" w:hAnsi="Songti SC" w:cs="Times New Roman"/>
          <w:color w:val="262626" w:themeColor="text1" w:themeTint="D9"/>
          <w:lang w:eastAsia="en-GB"/>
        </w:rPr>
        <w:t>‘</w:t>
      </w:r>
      <w:r w:rsidRPr="007A16B7">
        <w:rPr>
          <w:rFonts w:ascii="Songti SC" w:eastAsia="Songti SC" w:hAnsi="Songti SC" w:cs="Kokonor"/>
          <w:color w:val="262626" w:themeColor="text1" w:themeTint="D9"/>
          <w:lang w:eastAsia="en-GB"/>
        </w:rPr>
        <w:t>password</w:t>
      </w:r>
      <w:r w:rsidRPr="007A16B7">
        <w:rPr>
          <w:rFonts w:ascii="Songti SC" w:eastAsia="Songti SC" w:hAnsi="Songti SC" w:cs="Times New Roman"/>
          <w:color w:val="262626" w:themeColor="text1" w:themeTint="D9"/>
          <w:lang w:eastAsia="en-GB"/>
        </w:rPr>
        <w:t>’</w:t>
      </w:r>
      <w:r w:rsidRPr="007A16B7">
        <w:rPr>
          <w:rFonts w:ascii="Songti SC" w:eastAsia="Songti SC" w:hAnsi="Songti SC" w:cs="Kokonor"/>
          <w:color w:val="262626" w:themeColor="text1" w:themeTint="D9"/>
          <w:lang w:eastAsia="en-GB"/>
        </w:rPr>
        <w:t xml:space="preserve"> or </w:t>
      </w:r>
      <w:r w:rsidRPr="007A16B7">
        <w:rPr>
          <w:rFonts w:ascii="Songti SC" w:eastAsia="Songti SC" w:hAnsi="Songti SC" w:cs="Times New Roman"/>
          <w:color w:val="262626" w:themeColor="text1" w:themeTint="D9"/>
          <w:lang w:eastAsia="en-GB"/>
        </w:rPr>
        <w:t>‘</w:t>
      </w:r>
      <w:r w:rsidRPr="007A16B7">
        <w:rPr>
          <w:rFonts w:ascii="Songti SC" w:eastAsia="Songti SC" w:hAnsi="Songti SC" w:cs="Kokonor"/>
          <w:color w:val="262626" w:themeColor="text1" w:themeTint="D9"/>
          <w:lang w:eastAsia="en-GB"/>
        </w:rPr>
        <w:t>code</w:t>
      </w:r>
      <w:r w:rsidRPr="007A16B7">
        <w:rPr>
          <w:rFonts w:ascii="Songti SC" w:eastAsia="Songti SC" w:hAnsi="Songti SC" w:cs="Times New Roman"/>
          <w:color w:val="262626" w:themeColor="text1" w:themeTint="D9"/>
          <w:lang w:eastAsia="en-GB"/>
        </w:rPr>
        <w:t>’</w:t>
      </w:r>
      <w:r w:rsidRPr="007A16B7">
        <w:rPr>
          <w:rFonts w:ascii="Songti SC" w:eastAsia="Songti SC" w:hAnsi="Songti SC" w:cs="Kokonor"/>
          <w:color w:val="262626" w:themeColor="text1" w:themeTint="D9"/>
          <w:lang w:eastAsia="en-GB"/>
        </w:rPr>
        <w:t xml:space="preserve"> for the nursery to release the child into their care. This is the responsibility of the parent.</w:t>
      </w:r>
    </w:p>
    <w:p w14:paraId="62491EE3" w14:textId="77777777" w:rsidR="007A16B7" w:rsidRPr="007A16B7" w:rsidRDefault="007A16B7" w:rsidP="007A16B7">
      <w:pPr>
        <w:pStyle w:val="ListParagraph"/>
        <w:numPr>
          <w:ilvl w:val="0"/>
          <w:numId w:val="1"/>
        </w:numPr>
        <w:rPr>
          <w:rFonts w:ascii="Songti SC" w:eastAsia="Songti SC" w:hAnsi="Songti SC" w:cs="Kokonor"/>
          <w:color w:val="262626" w:themeColor="text1" w:themeTint="D9"/>
        </w:rPr>
      </w:pPr>
      <w:r w:rsidRPr="007A16B7">
        <w:rPr>
          <w:rFonts w:ascii="Songti SC" w:eastAsia="Songti SC" w:hAnsi="Songti SC" w:cs="Kokonor"/>
          <w:color w:val="262626" w:themeColor="text1" w:themeTint="D9"/>
        </w:rPr>
        <w:t xml:space="preserve">If a parent is unreasonably late in collecting their child/children without contacting the childminder to inform them of any unexpected delays </w:t>
      </w:r>
      <w:r w:rsidRPr="007A16B7">
        <w:rPr>
          <w:rFonts w:ascii="Songti SC" w:eastAsia="Songti SC" w:hAnsi="Songti SC" w:cs="Times New Roman"/>
          <w:color w:val="262626" w:themeColor="text1" w:themeTint="D9"/>
        </w:rPr>
        <w:t>–</w:t>
      </w:r>
      <w:r w:rsidRPr="007A16B7">
        <w:rPr>
          <w:rFonts w:ascii="Songti SC" w:eastAsia="Songti SC" w:hAnsi="Songti SC" w:cs="Kokonor"/>
          <w:color w:val="262626" w:themeColor="text1" w:themeTint="D9"/>
        </w:rPr>
        <w:t xml:space="preserve"> or is persistently late, a rate of </w:t>
      </w:r>
      <w:r w:rsidRPr="007A16B7">
        <w:rPr>
          <w:rFonts w:ascii="Songti SC" w:eastAsia="Songti SC" w:hAnsi="Songti SC" w:cs="Cambria"/>
          <w:color w:val="262626" w:themeColor="text1" w:themeTint="D9"/>
        </w:rPr>
        <w:t>£</w:t>
      </w:r>
      <w:r w:rsidRPr="007A16B7">
        <w:rPr>
          <w:rFonts w:ascii="Songti SC" w:eastAsia="Songti SC" w:hAnsi="Songti SC" w:cs="Kokonor"/>
          <w:color w:val="262626" w:themeColor="text1" w:themeTint="D9"/>
        </w:rPr>
        <w:t>5.00 will be charged to parents for every 15 minutes of lateness as this will also cover the nursery costs of additional out of hours care provided for your child and any arrangements made to comfort him/her.</w:t>
      </w:r>
    </w:p>
    <w:p w14:paraId="3C67701C" w14:textId="77777777" w:rsidR="007A16B7" w:rsidRDefault="007A16B7">
      <w:pPr>
        <w:widowControl w:val="0"/>
        <w:pBdr>
          <w:top w:val="nil"/>
          <w:left w:val="nil"/>
          <w:bottom w:val="nil"/>
          <w:right w:val="nil"/>
          <w:between w:val="nil"/>
        </w:pBdr>
        <w:spacing w:before="333" w:line="288" w:lineRule="auto"/>
        <w:ind w:right="182"/>
        <w:rPr>
          <w:rFonts w:ascii="Muli" w:eastAsia="Muli" w:hAnsi="Muli" w:cs="Muli"/>
          <w:color w:val="434343"/>
        </w:rPr>
      </w:pPr>
    </w:p>
    <w:sectPr w:rsidR="007A16B7">
      <w:headerReference w:type="default" r:id="rId11"/>
      <w:pgSz w:w="11920" w:h="16840"/>
      <w:pgMar w:top="2505" w:right="1484" w:bottom="5012" w:left="14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y Roberts" w:date="2022-06-01T08:53:00Z" w:initials="">
    <w:p w14:paraId="0000000E" w14:textId="77777777" w:rsidR="00BA37C7"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E" w16cid:durableId="27460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9F62" w14:textId="77777777" w:rsidR="00F02F8E" w:rsidRDefault="00F02F8E">
      <w:pPr>
        <w:spacing w:line="240" w:lineRule="auto"/>
      </w:pPr>
      <w:r>
        <w:separator/>
      </w:r>
    </w:p>
  </w:endnote>
  <w:endnote w:type="continuationSeparator" w:id="0">
    <w:p w14:paraId="42BA45F6" w14:textId="77777777" w:rsidR="00F02F8E" w:rsidRDefault="00F02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okonor">
    <w:panose1 w:val="01000500000000020003"/>
    <w:charset w:val="00"/>
    <w:family w:val="auto"/>
    <w:pitch w:val="variable"/>
    <w:sig w:usb0="00000003" w:usb1="00000000" w:usb2="00000040" w:usb3="00000000" w:csb0="00000001" w:csb1="00000000"/>
  </w:font>
  <w:font w:name="Muli">
    <w:altName w:val="Calibri"/>
    <w:panose1 w:val="020B0604020202020204"/>
    <w:charset w:val="00"/>
    <w:family w:val="auto"/>
    <w:pitch w:val="default"/>
  </w:font>
  <w:font w:name="Songti SC">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8901" w14:textId="77777777" w:rsidR="00F02F8E" w:rsidRDefault="00F02F8E">
      <w:pPr>
        <w:spacing w:line="240" w:lineRule="auto"/>
      </w:pPr>
      <w:r>
        <w:separator/>
      </w:r>
    </w:p>
  </w:footnote>
  <w:footnote w:type="continuationSeparator" w:id="0">
    <w:p w14:paraId="06B56467" w14:textId="77777777" w:rsidR="00F02F8E" w:rsidRDefault="00F02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2D7826CF" w:rsidR="00BA37C7" w:rsidRDefault="00605ACC">
    <w:pPr>
      <w:widowControl w:val="0"/>
      <w:spacing w:before="242" w:line="240" w:lineRule="auto"/>
      <w:ind w:right="2"/>
      <w:jc w:val="right"/>
      <w:rPr>
        <w:color w:val="434343"/>
        <w:sz w:val="40"/>
        <w:szCs w:val="40"/>
      </w:rPr>
    </w:pPr>
    <w:r>
      <w:rPr>
        <w:rFonts w:ascii="Muli" w:eastAsia="Muli" w:hAnsi="Muli" w:cs="Muli"/>
        <w:b/>
        <w:noProof/>
        <w:color w:val="434343"/>
      </w:rPr>
      <w:drawing>
        <wp:anchor distT="0" distB="0" distL="114300" distR="114300" simplePos="0" relativeHeight="251659264" behindDoc="0" locked="0" layoutInCell="1" allowOverlap="1" wp14:anchorId="0053A996" wp14:editId="44F5D5B2">
          <wp:simplePos x="0" y="0"/>
          <wp:positionH relativeFrom="column">
            <wp:posOffset>5247354</wp:posOffset>
          </wp:positionH>
          <wp:positionV relativeFrom="paragraph">
            <wp:posOffset>130461</wp:posOffset>
          </wp:positionV>
          <wp:extent cx="1113790" cy="1113790"/>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3790" cy="1113790"/>
                  </a:xfrm>
                  <a:prstGeom prst="rect">
                    <a:avLst/>
                  </a:prstGeom>
                </pic:spPr>
              </pic:pic>
            </a:graphicData>
          </a:graphic>
          <wp14:sizeRelH relativeFrom="page">
            <wp14:pctWidth>0</wp14:pctWidth>
          </wp14:sizeRelH>
          <wp14:sizeRelV relativeFrom="page">
            <wp14:pctHeight>0</wp14:pctHeight>
          </wp14:sizeRelV>
        </wp:anchor>
      </w:drawing>
    </w:r>
  </w:p>
  <w:p w14:paraId="0000000D" w14:textId="01A4E1D4" w:rsidR="00BA37C7" w:rsidRDefault="00000000">
    <w:pPr>
      <w:widowControl w:val="0"/>
      <w:spacing w:line="240" w:lineRule="auto"/>
      <w:ind w:right="2"/>
      <w:jc w:val="right"/>
    </w:pPr>
    <w:r>
      <w:rPr>
        <w:noProof/>
      </w:rPr>
      <w:drawing>
        <wp:inline distT="114300" distB="114300" distL="114300" distR="114300" wp14:anchorId="3A556FFA" wp14:editId="584C842D">
          <wp:extent cx="1175324" cy="63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6BE"/>
    <w:multiLevelType w:val="hybridMultilevel"/>
    <w:tmpl w:val="3E1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95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C7"/>
    <w:rsid w:val="00605ACC"/>
    <w:rsid w:val="007A16B7"/>
    <w:rsid w:val="00997DB0"/>
    <w:rsid w:val="00BA37C7"/>
    <w:rsid w:val="00F02F8E"/>
    <w:rsid w:val="00F8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13D898"/>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05ACC"/>
    <w:pPr>
      <w:tabs>
        <w:tab w:val="center" w:pos="4513"/>
        <w:tab w:val="right" w:pos="9026"/>
      </w:tabs>
      <w:spacing w:line="240" w:lineRule="auto"/>
    </w:pPr>
  </w:style>
  <w:style w:type="character" w:customStyle="1" w:styleId="HeaderChar">
    <w:name w:val="Header Char"/>
    <w:basedOn w:val="DefaultParagraphFont"/>
    <w:link w:val="Header"/>
    <w:uiPriority w:val="99"/>
    <w:rsid w:val="00605ACC"/>
  </w:style>
  <w:style w:type="paragraph" w:styleId="Footer">
    <w:name w:val="footer"/>
    <w:basedOn w:val="Normal"/>
    <w:link w:val="FooterChar"/>
    <w:uiPriority w:val="99"/>
    <w:unhideWhenUsed/>
    <w:rsid w:val="00605ACC"/>
    <w:pPr>
      <w:tabs>
        <w:tab w:val="center" w:pos="4513"/>
        <w:tab w:val="right" w:pos="9026"/>
      </w:tabs>
      <w:spacing w:line="240" w:lineRule="auto"/>
    </w:pPr>
  </w:style>
  <w:style w:type="character" w:customStyle="1" w:styleId="FooterChar">
    <w:name w:val="Footer Char"/>
    <w:basedOn w:val="DefaultParagraphFont"/>
    <w:link w:val="Footer"/>
    <w:uiPriority w:val="99"/>
    <w:rsid w:val="00605ACC"/>
  </w:style>
  <w:style w:type="paragraph" w:styleId="ListParagraph">
    <w:name w:val="List Paragraph"/>
    <w:basedOn w:val="Normal"/>
    <w:uiPriority w:val="34"/>
    <w:qFormat/>
    <w:rsid w:val="007A16B7"/>
    <w:pPr>
      <w:spacing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R2uMmvOwmzy0GFuJMptxbmdwQ==">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3</cp:revision>
  <cp:lastPrinted>2022-12-15T20:22:00Z</cp:lastPrinted>
  <dcterms:created xsi:type="dcterms:W3CDTF">2022-12-15T20:32:00Z</dcterms:created>
  <dcterms:modified xsi:type="dcterms:W3CDTF">2022-12-15T20:32:00Z</dcterms:modified>
</cp:coreProperties>
</file>